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4B92" w14:textId="77777777" w:rsidR="00496569" w:rsidRDefault="00E14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CAMPING MUNICIPAL DE PRECY SOUS THIL</w:t>
      </w:r>
    </w:p>
    <w:p w14:paraId="115DF739" w14:textId="77777777" w:rsidR="00496569" w:rsidRDefault="00E14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REGLEMENT INTERIEUR</w:t>
      </w:r>
    </w:p>
    <w:p w14:paraId="5CE1F300" w14:textId="77777777" w:rsidR="00496569" w:rsidRDefault="00496569">
      <w:pPr>
        <w:spacing w:after="0"/>
        <w:jc w:val="both"/>
        <w:rPr>
          <w:b/>
        </w:rPr>
      </w:pPr>
    </w:p>
    <w:p w14:paraId="63342C6A" w14:textId="77777777" w:rsidR="00496569" w:rsidRDefault="00E14B26">
      <w:pPr>
        <w:spacing w:after="0"/>
        <w:jc w:val="both"/>
      </w:pPr>
      <w:r>
        <w:rPr>
          <w:b/>
        </w:rPr>
        <w:t>L</w:t>
      </w:r>
      <w:r>
        <w:t>e présent règlement s’applique à l’ensemble des personnes du camping quelle que soit leur qualité.</w:t>
      </w:r>
    </w:p>
    <w:p w14:paraId="6398C5C2" w14:textId="77777777" w:rsidR="00496569" w:rsidRDefault="00496569">
      <w:pPr>
        <w:spacing w:after="0"/>
        <w:jc w:val="both"/>
      </w:pPr>
    </w:p>
    <w:p w14:paraId="76E788DA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OUVERTURE – FERMETURE DU CAMPING</w:t>
      </w:r>
    </w:p>
    <w:p w14:paraId="2B7A0A2F" w14:textId="77777777" w:rsidR="00496569" w:rsidRDefault="00496569">
      <w:pPr>
        <w:spacing w:after="0"/>
        <w:jc w:val="both"/>
        <w:rPr>
          <w:b/>
          <w:sz w:val="16"/>
          <w:szCs w:val="16"/>
          <w:u w:val="single"/>
        </w:rPr>
      </w:pPr>
    </w:p>
    <w:p w14:paraId="03E571A3" w14:textId="77777777" w:rsidR="00496569" w:rsidRDefault="00E14B26">
      <w:pPr>
        <w:spacing w:after="0"/>
        <w:jc w:val="both"/>
      </w:pPr>
      <w:r>
        <w:t>L’établissement est fermé du 1</w:t>
      </w:r>
      <w:r>
        <w:rPr>
          <w:vertAlign w:val="superscript"/>
        </w:rPr>
        <w:t>er</w:t>
      </w:r>
      <w:r>
        <w:t xml:space="preserve"> novembre au week-end de Pâques.</w:t>
      </w:r>
    </w:p>
    <w:p w14:paraId="14453569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3E1EC3A7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ACCUEIL</w:t>
      </w:r>
    </w:p>
    <w:p w14:paraId="3D44B496" w14:textId="77777777" w:rsidR="00496569" w:rsidRDefault="00496569">
      <w:pPr>
        <w:spacing w:after="0"/>
        <w:jc w:val="both"/>
        <w:rPr>
          <w:sz w:val="16"/>
          <w:szCs w:val="16"/>
          <w:u w:val="single"/>
        </w:rPr>
      </w:pPr>
    </w:p>
    <w:p w14:paraId="0FD0ACF2" w14:textId="77777777" w:rsidR="00496569" w:rsidRDefault="00E14B26">
      <w:pPr>
        <w:spacing w:after="0"/>
        <w:jc w:val="both"/>
      </w:pPr>
      <w:r>
        <w:t xml:space="preserve">Les usagers du camping trouveront à la mairie, aux heures d’ouverture, tous les renseignements sur les services du camping et les installations sportives. </w:t>
      </w:r>
    </w:p>
    <w:p w14:paraId="53877A35" w14:textId="77777777" w:rsidR="00496569" w:rsidRDefault="00E14B26">
      <w:pPr>
        <w:spacing w:after="0"/>
        <w:jc w:val="both"/>
      </w:pPr>
      <w:r>
        <w:t xml:space="preserve">L’Office de Tourisme, situé 1 route de Maison Neuve, met </w:t>
      </w:r>
      <w:r>
        <w:t>à disposition les adresses utiles, les informations sur les sites et richesses touristiques des environs.</w:t>
      </w:r>
    </w:p>
    <w:p w14:paraId="0F68293C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2A029E71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CONDITION D’ADMISSION</w:t>
      </w:r>
    </w:p>
    <w:p w14:paraId="41851F01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2B034DEB" w14:textId="5963FB8B" w:rsidR="00496569" w:rsidRDefault="00E14B26">
      <w:pPr>
        <w:spacing w:after="0"/>
        <w:jc w:val="both"/>
      </w:pPr>
      <w:r>
        <w:t xml:space="preserve">Sont admises à pénétrer </w:t>
      </w:r>
      <w:r>
        <w:t>et séjourner sur l’aire de camping uniquement les personnes autorisées par le responsable de la mairi</w:t>
      </w:r>
      <w:r>
        <w:t xml:space="preserve">e. </w:t>
      </w:r>
    </w:p>
    <w:p w14:paraId="38D10112" w14:textId="77777777" w:rsidR="00496569" w:rsidRDefault="00E14B26">
      <w:pPr>
        <w:spacing w:after="0"/>
        <w:jc w:val="both"/>
      </w:pPr>
      <w:r>
        <w:t xml:space="preserve">Elles s’engagent à respecter les lieux et les dispositions du présent règlement. </w:t>
      </w:r>
    </w:p>
    <w:p w14:paraId="4522DB11" w14:textId="77777777" w:rsidR="00496569" w:rsidRDefault="00E14B26">
      <w:pPr>
        <w:spacing w:after="0"/>
        <w:jc w:val="both"/>
      </w:pPr>
      <w:r>
        <w:t>Toute infraction pourra entrainer l’expulsion de son auteur avec recours aux forces de l’ordre si nécessaire.</w:t>
      </w:r>
    </w:p>
    <w:p w14:paraId="653AF89C" w14:textId="77777777" w:rsidR="00496569" w:rsidRDefault="00E14B26">
      <w:pPr>
        <w:spacing w:after="0"/>
        <w:jc w:val="both"/>
      </w:pPr>
      <w:r>
        <w:t>Bien qu’ils soient admis au camping, les chiens et autres an</w:t>
      </w:r>
      <w:r>
        <w:t>imaux doivent être tenus en laisse et en aucun cas laissés seuls, même enfermés, en l’absence de leur maître qui en est civilement responsable. Le maître doit également veiller à la propreté de son animal.</w:t>
      </w:r>
    </w:p>
    <w:p w14:paraId="226065EB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6732BBC4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INSTALLATION</w:t>
      </w:r>
    </w:p>
    <w:p w14:paraId="205A2E6A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3EB354AD" w14:textId="77777777" w:rsidR="00496569" w:rsidRDefault="00E14B26">
      <w:pPr>
        <w:spacing w:after="0"/>
        <w:jc w:val="both"/>
      </w:pPr>
      <w:r>
        <w:t>Les usagers devront respecter l’est</w:t>
      </w:r>
      <w:r>
        <w:t>hétique générale du terrain de camping, notamment la parcelle qui ne devra être encombrée d’aucune installation ou biens meubles autres que la caravane ou le camping-car, conformément à la réglementation sur l’hôtellerie de plein air.</w:t>
      </w:r>
    </w:p>
    <w:p w14:paraId="00C44539" w14:textId="77777777" w:rsidR="00496569" w:rsidRDefault="00E14B26">
      <w:pPr>
        <w:spacing w:after="0"/>
        <w:jc w:val="both"/>
      </w:pPr>
      <w:r>
        <w:t>La puissance électriq</w:t>
      </w:r>
      <w:r>
        <w:t>ue fournie aux bornes est de 6 ampères.</w:t>
      </w:r>
    </w:p>
    <w:p w14:paraId="04A03D0E" w14:textId="77777777" w:rsidR="00496569" w:rsidRDefault="00E14B26">
      <w:pPr>
        <w:spacing w:after="0"/>
        <w:jc w:val="both"/>
      </w:pPr>
      <w:r>
        <w:t>Un raccordement pour les bornes est disponible en mairie ou auprès de l’élu en échange d’une caution de 20 euros.</w:t>
      </w:r>
    </w:p>
    <w:p w14:paraId="1252EF0C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12A95DBC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REDEVANCES</w:t>
      </w:r>
    </w:p>
    <w:p w14:paraId="067DBC9D" w14:textId="77777777" w:rsidR="00496569" w:rsidRDefault="00496569">
      <w:pPr>
        <w:spacing w:after="0"/>
        <w:jc w:val="both"/>
        <w:rPr>
          <w:b/>
          <w:sz w:val="16"/>
          <w:szCs w:val="16"/>
        </w:rPr>
      </w:pPr>
    </w:p>
    <w:p w14:paraId="20B98B5D" w14:textId="77777777" w:rsidR="00496569" w:rsidRDefault="00E14B26">
      <w:pPr>
        <w:spacing w:after="0"/>
        <w:jc w:val="both"/>
      </w:pPr>
      <w:r>
        <w:t xml:space="preserve">Le tarif du séjour comprend la redevance à laquelle s’ajoute la taxe de séjour dont </w:t>
      </w:r>
      <w:r>
        <w:t>les montants sont affichés à l’entrée du camping. Le tarif varie selon le nombre de nuits passé sur le terrain.</w:t>
      </w:r>
    </w:p>
    <w:p w14:paraId="092440E4" w14:textId="77777777" w:rsidR="00496569" w:rsidRDefault="00E14B26">
      <w:pPr>
        <w:spacing w:after="0"/>
        <w:jc w:val="both"/>
      </w:pPr>
      <w:r>
        <w:t>Les redevances sont payées à l’élu lors de son passage quotidien (si toutefois les horaires de passage ne convenaient pas, les usagers devront s</w:t>
      </w:r>
      <w:r>
        <w:t xml:space="preserve">e présenter à la mairie). </w:t>
      </w:r>
    </w:p>
    <w:p w14:paraId="4EDA292B" w14:textId="77777777" w:rsidR="00496569" w:rsidRDefault="00496569">
      <w:pPr>
        <w:spacing w:after="0"/>
        <w:jc w:val="both"/>
      </w:pPr>
    </w:p>
    <w:p w14:paraId="226A3542" w14:textId="77777777" w:rsidR="00496569" w:rsidRDefault="00496569">
      <w:pPr>
        <w:spacing w:after="0"/>
        <w:jc w:val="both"/>
      </w:pPr>
    </w:p>
    <w:p w14:paraId="5F89E843" w14:textId="77777777" w:rsidR="00496569" w:rsidRDefault="00496569">
      <w:pPr>
        <w:spacing w:after="0"/>
        <w:jc w:val="both"/>
      </w:pPr>
    </w:p>
    <w:p w14:paraId="48A03086" w14:textId="77777777" w:rsidR="00496569" w:rsidRDefault="00496569">
      <w:pPr>
        <w:spacing w:after="0"/>
        <w:jc w:val="both"/>
      </w:pPr>
    </w:p>
    <w:p w14:paraId="44726AE2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lastRenderedPageBreak/>
        <w:t>NUISANCES SONORES</w:t>
      </w:r>
    </w:p>
    <w:p w14:paraId="747B30A6" w14:textId="77777777" w:rsidR="00496569" w:rsidRDefault="00496569">
      <w:pPr>
        <w:spacing w:after="0"/>
        <w:jc w:val="both"/>
        <w:rPr>
          <w:b/>
          <w:sz w:val="16"/>
          <w:szCs w:val="16"/>
        </w:rPr>
      </w:pPr>
    </w:p>
    <w:p w14:paraId="35063443" w14:textId="77777777" w:rsidR="00496569" w:rsidRDefault="00E14B26">
      <w:pPr>
        <w:spacing w:after="0"/>
        <w:jc w:val="both"/>
      </w:pPr>
      <w:r>
        <w:t xml:space="preserve">Les usagers du camping sont priés d’éviter toutes nuisances sonores pouvant gêner leur voisin entre 22 heures et 7 heures (Modérer le volume sonore des radios et autres appareils, éviter les claquements de </w:t>
      </w:r>
      <w:r>
        <w:t>portières intempestifs, les éclats de voix, cris, aboiements, circulation motorisée, klaxons etc…)</w:t>
      </w:r>
    </w:p>
    <w:p w14:paraId="4A0FADCE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568B8BE8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VISITEURS</w:t>
      </w:r>
    </w:p>
    <w:p w14:paraId="4283157A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39DBCD20" w14:textId="77777777" w:rsidR="00496569" w:rsidRDefault="00E14B26">
      <w:pPr>
        <w:spacing w:after="0"/>
        <w:jc w:val="both"/>
      </w:pPr>
      <w:r>
        <w:t>Les visiteurs peuvent être admis dans le camping sous la responsabilité des usagers qui les accueillent.</w:t>
      </w:r>
    </w:p>
    <w:p w14:paraId="40591C5E" w14:textId="77777777" w:rsidR="00496569" w:rsidRDefault="00496569">
      <w:pPr>
        <w:spacing w:after="0"/>
        <w:jc w:val="both"/>
        <w:rPr>
          <w:b/>
          <w:sz w:val="16"/>
          <w:szCs w:val="16"/>
        </w:rPr>
      </w:pPr>
    </w:p>
    <w:p w14:paraId="35A21086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CIRCULATION ET STATIONNEMENT DES VEHICU</w:t>
      </w:r>
      <w:r>
        <w:rPr>
          <w:b/>
          <w:u w:val="single"/>
        </w:rPr>
        <w:t>LES</w:t>
      </w:r>
    </w:p>
    <w:p w14:paraId="2560BE5F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0B740640" w14:textId="77777777" w:rsidR="00496569" w:rsidRDefault="00E14B26">
      <w:pPr>
        <w:pStyle w:val="Paragraphedeliste"/>
        <w:numPr>
          <w:ilvl w:val="0"/>
          <w:numId w:val="3"/>
        </w:numPr>
        <w:spacing w:after="0"/>
        <w:jc w:val="both"/>
      </w:pPr>
      <w:r>
        <w:t>La circulation motorisée à l’intérieur du camping est limitée à 15 km/heure dans le respect de la signalisation propre au camping.</w:t>
      </w:r>
    </w:p>
    <w:p w14:paraId="7D208084" w14:textId="77777777" w:rsidR="00496569" w:rsidRDefault="00E14B26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Sont autorisés à circuler dans le camping uniquement les véhicules appartenant aux usagers y séjournant. </w:t>
      </w:r>
    </w:p>
    <w:p w14:paraId="62EF3BCA" w14:textId="77777777" w:rsidR="00496569" w:rsidRDefault="00E14B26">
      <w:pPr>
        <w:pStyle w:val="Paragraphedeliste"/>
        <w:numPr>
          <w:ilvl w:val="0"/>
          <w:numId w:val="3"/>
        </w:numPr>
        <w:spacing w:after="0"/>
        <w:jc w:val="both"/>
      </w:pPr>
      <w:r>
        <w:t>Le stationnement ne doit pas entraver la circulation ni empêcher l’installation de nouveaux arrivants.</w:t>
      </w:r>
    </w:p>
    <w:p w14:paraId="0ED5ADB2" w14:textId="77777777" w:rsidR="00496569" w:rsidRDefault="00E14B26">
      <w:pPr>
        <w:pStyle w:val="Paragraphedeliste"/>
        <w:numPr>
          <w:ilvl w:val="0"/>
          <w:numId w:val="3"/>
        </w:numPr>
        <w:spacing w:after="0"/>
        <w:jc w:val="both"/>
      </w:pPr>
      <w:r>
        <w:t>La circulation est interdite à l’intérieur du c</w:t>
      </w:r>
      <w:r>
        <w:t>amping entre 22 heures et 7 heures. Les véhicules arrivant après la fermeture devront stationner à l’extérieur du camping en prenant toutes les précautions afin de veiller à la sécurité de leur véhicule et de leur matériel.</w:t>
      </w:r>
    </w:p>
    <w:p w14:paraId="36753C10" w14:textId="77777777" w:rsidR="00496569" w:rsidRDefault="00E14B26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En pleine saison, les véhicules </w:t>
      </w:r>
      <w:r>
        <w:t>doivent obligatoirement stationner sur les parcelles des usagers ou sur les parkings situés à l’entrée du camping. Les visiteurs devront obligatoirement garer leur véhicule à l’extérieur du camping.</w:t>
      </w:r>
    </w:p>
    <w:p w14:paraId="4A8E06B5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45A41FE0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  <w:u w:val="single"/>
        </w:rPr>
      </w:pPr>
      <w:r>
        <w:rPr>
          <w:b/>
          <w:u w:val="single"/>
        </w:rPr>
        <w:t>RESPECT DES INSTALLATIONS / INTERDICTIONS</w:t>
      </w:r>
    </w:p>
    <w:p w14:paraId="4467B136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5906407A" w14:textId="77777777" w:rsidR="00496569" w:rsidRDefault="00E14B26">
      <w:pPr>
        <w:spacing w:after="0"/>
        <w:jc w:val="both"/>
      </w:pPr>
      <w:r>
        <w:t xml:space="preserve">Chacun </w:t>
      </w:r>
      <w:r>
        <w:t>doit être responsable et se doit de respecter et de veiller à la propreté, à l’hygiène et à l’aspect du camping.</w:t>
      </w:r>
    </w:p>
    <w:p w14:paraId="5FE47CAF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Il est interdit de jeter des eaux polluées sur le sol ou dans les caniveaux. </w:t>
      </w:r>
    </w:p>
    <w:p w14:paraId="5B9022C9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Les caravaniers et les camping-caristes doivent obligatoirement v</w:t>
      </w:r>
      <w:r>
        <w:t>ider leurs eaux usées dans les installations prévues à cet effet.</w:t>
      </w:r>
    </w:p>
    <w:p w14:paraId="4393515C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Les ordures ménagères, les déchets de toute nature, les papiers doivent être déposés dans les poubelles à l’entrée du camping.</w:t>
      </w:r>
    </w:p>
    <w:p w14:paraId="05A5162F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Il est interdit de laver les voitures, les caravanes, les campi</w:t>
      </w:r>
      <w:r>
        <w:t>ng-cars à l’intérieur du camping. Le lavage est strictement interdit en dehors des bacs prévus à cet usage.</w:t>
      </w:r>
    </w:p>
    <w:p w14:paraId="2950C1CC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Les plantations et les décorations florales doivent être respectées. Il est interdit de planter des clous dans les arbres, couper les branches.</w:t>
      </w:r>
    </w:p>
    <w:p w14:paraId="1A2775D8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Aucu</w:t>
      </w:r>
      <w:r>
        <w:t>n aménagement ne peut être réalisé sur les emplacements sans avoir obtenu au préalable une autorisation écrite de la mairie.</w:t>
      </w:r>
    </w:p>
    <w:p w14:paraId="76E0A4ED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Il est interdit de délimiter l’emplacement d’une installation par ses propres moyens, ni de creuser le sol.</w:t>
      </w:r>
    </w:p>
    <w:p w14:paraId="2324008D" w14:textId="1BAE80C8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Toute dégradation commi</w:t>
      </w:r>
      <w:r>
        <w:t>se à la végétation, aux clôtures, aux sols, aux installations du camping sera</w:t>
      </w:r>
      <w:r>
        <w:t xml:space="preserve"> à la charge de son auteur.</w:t>
      </w:r>
    </w:p>
    <w:p w14:paraId="3735DCCB" w14:textId="77777777" w:rsidR="00496569" w:rsidRDefault="00496569">
      <w:pPr>
        <w:spacing w:after="0"/>
        <w:jc w:val="both"/>
      </w:pPr>
    </w:p>
    <w:p w14:paraId="28641ABC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lastRenderedPageBreak/>
        <w:t>SECURITE</w:t>
      </w:r>
    </w:p>
    <w:p w14:paraId="2362609C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10211100" w14:textId="77777777" w:rsidR="00496569" w:rsidRDefault="00E14B26">
      <w:pPr>
        <w:spacing w:after="0"/>
        <w:jc w:val="both"/>
      </w:pPr>
      <w:r>
        <w:rPr>
          <w:u w:val="single"/>
        </w:rPr>
        <w:t>Incendie</w:t>
      </w:r>
      <w:r>
        <w:t> :</w:t>
      </w:r>
    </w:p>
    <w:p w14:paraId="5F95D5AF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Les feux ouverts sont interdits.</w:t>
      </w:r>
    </w:p>
    <w:p w14:paraId="12338C9E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Les réchauds doivent être maintenus en bon état de fonctionnement.</w:t>
      </w:r>
    </w:p>
    <w:p w14:paraId="5EA64E68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Une trousse de secours de p</w:t>
      </w:r>
      <w:r>
        <w:t>remière urgence est disponible à la mairie</w:t>
      </w:r>
    </w:p>
    <w:p w14:paraId="2D1AD0C9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La liste des numéros d’appels d’urgence sont affichés à l’entrée du camping.</w:t>
      </w:r>
    </w:p>
    <w:p w14:paraId="78C88329" w14:textId="77777777" w:rsidR="00496569" w:rsidRDefault="00E14B26">
      <w:pPr>
        <w:spacing w:after="0"/>
        <w:jc w:val="both"/>
      </w:pPr>
      <w:r>
        <w:rPr>
          <w:u w:val="single"/>
        </w:rPr>
        <w:t>Vols </w:t>
      </w:r>
      <w:r>
        <w:t>:</w:t>
      </w:r>
    </w:p>
    <w:p w14:paraId="3F5CBB6C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Les usagers du camping sont invités à prendre les précautions habituelles pour la sauvegarde de leur matériel entreposé sur le te</w:t>
      </w:r>
      <w:r>
        <w:t>rrain de camping.</w:t>
      </w:r>
    </w:p>
    <w:p w14:paraId="638EFE11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7FB5B839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JEUX</w:t>
      </w:r>
    </w:p>
    <w:p w14:paraId="7969720B" w14:textId="77777777" w:rsidR="00496569" w:rsidRDefault="00496569">
      <w:pPr>
        <w:spacing w:after="0"/>
        <w:jc w:val="both"/>
        <w:rPr>
          <w:b/>
          <w:sz w:val="16"/>
          <w:szCs w:val="16"/>
        </w:rPr>
      </w:pPr>
    </w:p>
    <w:p w14:paraId="5D48FC44" w14:textId="77777777" w:rsidR="00496569" w:rsidRDefault="00E14B26">
      <w:pPr>
        <w:spacing w:after="0"/>
        <w:jc w:val="both"/>
      </w:pPr>
      <w:r>
        <w:t>Aucun jeu violent ou gênant ne peut être organisé à proximité des installations du camping. Des aires de jeux sont à la disposition des enfants sous la seule responsabilité des parents. Les usagers doivent respecter les infrastruct</w:t>
      </w:r>
      <w:r>
        <w:t>ures mises à leur disposition.</w:t>
      </w:r>
    </w:p>
    <w:p w14:paraId="5402A8AD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050DC4E0" w14:textId="77777777" w:rsidR="00496569" w:rsidRDefault="00E14B26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  <w:u w:val="single"/>
        </w:rPr>
        <w:t>CARAVANES ET CAMPING-CARS</w:t>
      </w:r>
    </w:p>
    <w:p w14:paraId="7C46788C" w14:textId="77777777" w:rsidR="00496569" w:rsidRDefault="00496569">
      <w:pPr>
        <w:spacing w:after="0"/>
        <w:jc w:val="both"/>
        <w:rPr>
          <w:b/>
          <w:sz w:val="16"/>
          <w:szCs w:val="16"/>
        </w:rPr>
      </w:pPr>
    </w:p>
    <w:p w14:paraId="368B9563" w14:textId="77777777" w:rsidR="00496569" w:rsidRDefault="00E14B26">
      <w:pPr>
        <w:spacing w:after="0"/>
        <w:jc w:val="both"/>
      </w:pPr>
      <w:r>
        <w:t>Les caravanes et camping-cars devront garder en permanence leurs moyens de mobilité, à savoir :</w:t>
      </w:r>
    </w:p>
    <w:p w14:paraId="23EEBAA1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Roues munies de bandage pneumatique</w:t>
      </w:r>
    </w:p>
    <w:p w14:paraId="187A66CA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Moyens de remorquage</w:t>
      </w:r>
    </w:p>
    <w:p w14:paraId="2AC624FB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 xml:space="preserve">Dispositif réglementaire de freinage et de </w:t>
      </w:r>
      <w:r>
        <w:t>signalisation</w:t>
      </w:r>
    </w:p>
    <w:p w14:paraId="0E85839C" w14:textId="77777777" w:rsidR="00496569" w:rsidRDefault="00E14B26">
      <w:pPr>
        <w:pStyle w:val="Paragraphedeliste"/>
        <w:numPr>
          <w:ilvl w:val="0"/>
          <w:numId w:val="2"/>
        </w:numPr>
        <w:spacing w:after="0"/>
        <w:jc w:val="both"/>
      </w:pPr>
      <w:r>
        <w:t>Chaque caravane peut installer un auvent en toile démontable devant ou sur le côté.</w:t>
      </w:r>
    </w:p>
    <w:p w14:paraId="3316A3A8" w14:textId="77777777" w:rsidR="00496569" w:rsidRDefault="00496569">
      <w:pPr>
        <w:spacing w:after="0"/>
        <w:jc w:val="both"/>
        <w:rPr>
          <w:b/>
        </w:rPr>
      </w:pPr>
    </w:p>
    <w:p w14:paraId="06912F6A" w14:textId="77777777" w:rsidR="00496569" w:rsidRDefault="00E14B26">
      <w:pPr>
        <w:spacing w:after="0"/>
        <w:jc w:val="both"/>
      </w:pPr>
      <w:r>
        <w:t>Les emplacements sont uniquement destinés à l’usage de loisirs, à l’exclusion de toutes activités industrielles, commerciales, artisanales ou professionnelle</w:t>
      </w:r>
      <w:r>
        <w:t>s.</w:t>
      </w:r>
    </w:p>
    <w:p w14:paraId="0AD49EA6" w14:textId="77777777" w:rsidR="00496569" w:rsidRDefault="00496569">
      <w:pPr>
        <w:spacing w:after="0"/>
        <w:jc w:val="both"/>
        <w:rPr>
          <w:sz w:val="16"/>
          <w:szCs w:val="16"/>
        </w:rPr>
      </w:pPr>
    </w:p>
    <w:p w14:paraId="19D6EF11" w14:textId="77777777" w:rsidR="00496569" w:rsidRDefault="00E14B26">
      <w:pPr>
        <w:spacing w:after="0"/>
        <w:jc w:val="both"/>
      </w:pPr>
      <w:r>
        <w:t>Les usagers ne pourront en aucun cas élire domicile au sein du camping ou y installer leur résidence principale : le camping étant une activité de loisir.</w:t>
      </w:r>
    </w:p>
    <w:p w14:paraId="659E31D2" w14:textId="77777777" w:rsidR="00496569" w:rsidRDefault="00496569">
      <w:pPr>
        <w:spacing w:after="0"/>
        <w:jc w:val="both"/>
        <w:rPr>
          <w:b/>
          <w:sz w:val="18"/>
          <w:szCs w:val="18"/>
        </w:rPr>
      </w:pPr>
    </w:p>
    <w:p w14:paraId="00EA2C8B" w14:textId="77777777" w:rsidR="00496569" w:rsidRDefault="00E14B26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Article 12 du décret du 9 février 1968 : « Nul ne peut pénétrer sur un terrain aménagé en campin</w:t>
      </w:r>
      <w:r>
        <w:rPr>
          <w:b/>
          <w:sz w:val="18"/>
          <w:szCs w:val="18"/>
        </w:rPr>
        <w:t>g et caravanage (…) et s’y installer sans l’accord du gestionnaire du terrain ou de son préposé ».</w:t>
      </w:r>
    </w:p>
    <w:p w14:paraId="32BB8F83" w14:textId="77777777" w:rsidR="00496569" w:rsidRDefault="00E14B26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« Nul ne peut y demeurer s’il ne respecte le règlement intérieur approuvé par l’arrêté de classement ».</w:t>
      </w:r>
    </w:p>
    <w:p w14:paraId="607D6536" w14:textId="77777777" w:rsidR="00496569" w:rsidRDefault="00496569">
      <w:pPr>
        <w:spacing w:after="0"/>
        <w:jc w:val="both"/>
        <w:rPr>
          <w:b/>
        </w:rPr>
      </w:pPr>
    </w:p>
    <w:p w14:paraId="45A0BF0B" w14:textId="77777777" w:rsidR="00496569" w:rsidRDefault="00496569">
      <w:pPr>
        <w:spacing w:after="0"/>
        <w:jc w:val="both"/>
        <w:rPr>
          <w:b/>
        </w:rPr>
      </w:pPr>
    </w:p>
    <w:p w14:paraId="42CDD2E0" w14:textId="77777777" w:rsidR="00496569" w:rsidRDefault="00496569">
      <w:pPr>
        <w:spacing w:after="0"/>
        <w:jc w:val="both"/>
        <w:rPr>
          <w:b/>
        </w:rPr>
      </w:pPr>
    </w:p>
    <w:p w14:paraId="6D1FB8F5" w14:textId="77777777" w:rsidR="00496569" w:rsidRDefault="00496569">
      <w:pPr>
        <w:spacing w:after="0"/>
        <w:jc w:val="both"/>
        <w:rPr>
          <w:b/>
        </w:rPr>
      </w:pPr>
    </w:p>
    <w:p w14:paraId="75078A2F" w14:textId="77777777" w:rsidR="00496569" w:rsidRDefault="00496569">
      <w:pPr>
        <w:spacing w:after="0"/>
        <w:jc w:val="both"/>
        <w:rPr>
          <w:b/>
          <w:color w:val="595959" w:themeColor="text1" w:themeTint="A6"/>
        </w:rPr>
      </w:pPr>
    </w:p>
    <w:p w14:paraId="3D4D1E97" w14:textId="77777777" w:rsidR="00496569" w:rsidRDefault="00496569">
      <w:pPr>
        <w:spacing w:after="0"/>
        <w:jc w:val="both"/>
        <w:rPr>
          <w:b/>
          <w:color w:val="595959" w:themeColor="text1" w:themeTint="A6"/>
        </w:rPr>
      </w:pPr>
    </w:p>
    <w:p w14:paraId="529B67E3" w14:textId="77777777" w:rsidR="00496569" w:rsidRDefault="00496569">
      <w:pPr>
        <w:spacing w:after="0"/>
        <w:jc w:val="both"/>
        <w:rPr>
          <w:b/>
          <w:color w:val="595959" w:themeColor="text1" w:themeTint="A6"/>
        </w:rPr>
      </w:pPr>
    </w:p>
    <w:p w14:paraId="2EED51EC" w14:textId="77777777" w:rsidR="00496569" w:rsidRDefault="00E14B26">
      <w:pPr>
        <w:pBdr>
          <w:top w:val="thinThickLargeGap" w:sz="24" w:space="1" w:color="000000"/>
          <w:left w:val="thinThickLargeGap" w:sz="24" w:space="4" w:color="000000"/>
          <w:bottom w:val="thickThinLargeGap" w:sz="24" w:space="1" w:color="000000"/>
          <w:right w:val="thickThinLargeGap" w:sz="24" w:space="4" w:color="000000"/>
        </w:pBdr>
        <w:spacing w:after="0"/>
        <w:jc w:val="center"/>
        <w:rPr>
          <w:b/>
          <w:color w:val="595959" w:themeColor="text1" w:themeTint="A6"/>
          <w:sz w:val="28"/>
          <w:szCs w:val="28"/>
        </w:rPr>
      </w:pPr>
      <w:r>
        <w:rPr>
          <w:b/>
          <w:color w:val="595959" w:themeColor="text1" w:themeTint="A6"/>
          <w:sz w:val="28"/>
          <w:szCs w:val="28"/>
        </w:rPr>
        <w:t>Mairie de Précy-Sous-Thil</w:t>
      </w:r>
    </w:p>
    <w:p w14:paraId="616C9822" w14:textId="77777777" w:rsidR="00496569" w:rsidRDefault="00496569">
      <w:pPr>
        <w:pBdr>
          <w:top w:val="thinThickLargeGap" w:sz="24" w:space="1" w:color="000000"/>
          <w:left w:val="thinThickLargeGap" w:sz="24" w:space="4" w:color="000000"/>
          <w:bottom w:val="thickThinLargeGap" w:sz="24" w:space="1" w:color="000000"/>
          <w:right w:val="thickThinLargeGap" w:sz="24" w:space="4" w:color="000000"/>
        </w:pBdr>
        <w:spacing w:after="0"/>
        <w:jc w:val="center"/>
        <w:rPr>
          <w:b/>
          <w:color w:val="595959" w:themeColor="text1" w:themeTint="A6"/>
          <w:sz w:val="16"/>
          <w:szCs w:val="16"/>
        </w:rPr>
      </w:pPr>
    </w:p>
    <w:p w14:paraId="1E15428B" w14:textId="77777777" w:rsidR="00496569" w:rsidRDefault="00E14B26">
      <w:pPr>
        <w:pBdr>
          <w:top w:val="thinThickLargeGap" w:sz="24" w:space="1" w:color="000000"/>
          <w:left w:val="thinThickLargeGap" w:sz="24" w:space="4" w:color="000000"/>
          <w:bottom w:val="thickThinLargeGap" w:sz="24" w:space="1" w:color="000000"/>
          <w:right w:val="thickThinLargeGap" w:sz="24" w:space="4" w:color="000000"/>
        </w:pBdr>
        <w:spacing w:after="0"/>
        <w:jc w:val="center"/>
      </w:pPr>
      <w:r>
        <w:rPr>
          <w:b/>
          <w:color w:val="7F7F7F" w:themeColor="text1" w:themeTint="80"/>
          <w:sz w:val="24"/>
          <w:szCs w:val="24"/>
        </w:rPr>
        <w:t xml:space="preserve">Ouverture : </w:t>
      </w:r>
      <w:proofErr w:type="gramStart"/>
      <w:r>
        <w:rPr>
          <w:b/>
          <w:color w:val="7F7F7F" w:themeColor="text1" w:themeTint="80"/>
          <w:sz w:val="24"/>
          <w:szCs w:val="24"/>
        </w:rPr>
        <w:t>lundi  14</w:t>
      </w:r>
      <w:proofErr w:type="gramEnd"/>
      <w:r>
        <w:rPr>
          <w:b/>
          <w:color w:val="7F7F7F" w:themeColor="text1" w:themeTint="80"/>
          <w:sz w:val="24"/>
          <w:szCs w:val="24"/>
        </w:rPr>
        <w:t xml:space="preserve"> h – 16h00, mardi et jeudi 9h à 12h et de 14h00 à 16h</w:t>
      </w:r>
    </w:p>
    <w:p w14:paraId="30A6A171" w14:textId="77777777" w:rsidR="00496569" w:rsidRDefault="00E14B26">
      <w:pPr>
        <w:pBdr>
          <w:top w:val="thinThickLargeGap" w:sz="24" w:space="1" w:color="000000"/>
          <w:left w:val="thinThickLargeGap" w:sz="24" w:space="4" w:color="000000"/>
          <w:bottom w:val="thickThinLargeGap" w:sz="24" w:space="1" w:color="000000"/>
          <w:right w:val="thickThinLargeGap" w:sz="24" w:space="4" w:color="000000"/>
        </w:pBdr>
        <w:spacing w:after="0"/>
        <w:jc w:val="center"/>
      </w:pPr>
      <w:r>
        <w:rPr>
          <w:b/>
          <w:color w:val="7F7F7F" w:themeColor="text1" w:themeTint="80"/>
          <w:sz w:val="24"/>
          <w:szCs w:val="24"/>
        </w:rPr>
        <w:t xml:space="preserve">Vendredi 9h00 – 12h00 </w:t>
      </w:r>
    </w:p>
    <w:p w14:paraId="038C48D1" w14:textId="77777777" w:rsidR="00496569" w:rsidRDefault="00496569">
      <w:pPr>
        <w:pBdr>
          <w:top w:val="thinThickLargeGap" w:sz="24" w:space="1" w:color="000000"/>
          <w:left w:val="thinThickLargeGap" w:sz="24" w:space="4" w:color="000000"/>
          <w:bottom w:val="thickThinLargeGap" w:sz="24" w:space="1" w:color="000000"/>
          <w:right w:val="thickThinLargeGap" w:sz="24" w:space="4" w:color="000000"/>
        </w:pBdr>
        <w:spacing w:after="0"/>
        <w:jc w:val="center"/>
        <w:rPr>
          <w:b/>
          <w:color w:val="7F7F7F" w:themeColor="text1" w:themeTint="80"/>
          <w:sz w:val="16"/>
          <w:szCs w:val="16"/>
        </w:rPr>
      </w:pPr>
    </w:p>
    <w:p w14:paraId="37D22875" w14:textId="77777777" w:rsidR="00496569" w:rsidRDefault="00E14B26">
      <w:pPr>
        <w:pBdr>
          <w:top w:val="thinThickLargeGap" w:sz="24" w:space="1" w:color="000000"/>
          <w:left w:val="thinThickLargeGap" w:sz="24" w:space="4" w:color="000000"/>
          <w:bottom w:val="thickThinLargeGap" w:sz="24" w:space="1" w:color="000000"/>
          <w:right w:val="thickThinLargeGap" w:sz="24" w:space="4" w:color="000000"/>
        </w:pBdr>
        <w:spacing w:after="0"/>
        <w:jc w:val="center"/>
        <w:rPr>
          <w:b/>
          <w:color w:val="7F7F7F" w:themeColor="text1" w:themeTint="80"/>
          <w:sz w:val="24"/>
          <w:szCs w:val="24"/>
        </w:rPr>
      </w:pPr>
      <w:r>
        <w:rPr>
          <w:b/>
          <w:color w:val="7F7F7F" w:themeColor="text1" w:themeTint="80"/>
          <w:sz w:val="24"/>
          <w:szCs w:val="24"/>
        </w:rPr>
        <w:t>Tel : 03.80.64.57.18</w:t>
      </w:r>
    </w:p>
    <w:p w14:paraId="1466E2A1" w14:textId="77777777" w:rsidR="00496569" w:rsidRDefault="00496569">
      <w:pPr>
        <w:spacing w:after="0"/>
        <w:jc w:val="both"/>
      </w:pPr>
    </w:p>
    <w:sectPr w:rsidR="0049656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94E20"/>
    <w:multiLevelType w:val="multilevel"/>
    <w:tmpl w:val="D9B210DA"/>
    <w:lvl w:ilvl="0">
      <w:start w:val="1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F424A4"/>
    <w:multiLevelType w:val="multilevel"/>
    <w:tmpl w:val="B8BA6A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C4CB1"/>
    <w:multiLevelType w:val="multilevel"/>
    <w:tmpl w:val="E3ACBC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2284C0A"/>
    <w:multiLevelType w:val="multilevel"/>
    <w:tmpl w:val="D19A969E"/>
    <w:lvl w:ilvl="0">
      <w:start w:val="9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569"/>
    <w:rsid w:val="00496569"/>
    <w:rsid w:val="005659BA"/>
    <w:rsid w:val="00E1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E93C"/>
  <w15:docId w15:val="{8823A6C9-BE42-480F-BB53-3F5C6CF5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04331"/>
  </w:style>
  <w:style w:type="character" w:customStyle="1" w:styleId="PieddepageCar">
    <w:name w:val="Pied de page Car"/>
    <w:basedOn w:val="Policepardfaut"/>
    <w:link w:val="Pieddepage"/>
    <w:uiPriority w:val="99"/>
    <w:qFormat/>
    <w:rsid w:val="00304331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043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723239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304331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04331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0433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974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MAGNUS_ADM</dc:creator>
  <dc:description/>
  <cp:lastModifiedBy>MAIRIE DE PRECY</cp:lastModifiedBy>
  <cp:revision>27</cp:revision>
  <cp:lastPrinted>2019-04-19T09:38:00Z</cp:lastPrinted>
  <dcterms:created xsi:type="dcterms:W3CDTF">2015-11-03T10:28:00Z</dcterms:created>
  <dcterms:modified xsi:type="dcterms:W3CDTF">2021-05-27T07:37:00Z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